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B3506" w14:textId="77777777" w:rsidR="006F1121" w:rsidRDefault="006F1121" w:rsidP="006F1121">
      <w:pPr>
        <w:spacing w:before="240" w:after="240"/>
        <w:jc w:val="center"/>
        <w:rPr>
          <w:rFonts w:ascii="Arial" w:eastAsia="Arial" w:hAnsi="Arial" w:cs="Arial"/>
          <w:b/>
          <w:bCs/>
          <w:color w:val="222222"/>
        </w:rPr>
      </w:pPr>
      <w:r w:rsidRPr="006F1121">
        <w:rPr>
          <w:rFonts w:ascii="Arial" w:eastAsia="Arial" w:hAnsi="Arial" w:cs="Arial"/>
          <w:b/>
          <w:bCs/>
          <w:color w:val="222222"/>
        </w:rPr>
        <w:t>PROPORCIONA ANA PATY PERALTA HERRAMIENTAS A MAESTROS DE NIVEL BÁSICO</w:t>
      </w:r>
    </w:p>
    <w:p w14:paraId="666739BB" w14:textId="6CB8E0ED" w:rsidR="006F1121" w:rsidRPr="006F1121" w:rsidRDefault="00B72FFE" w:rsidP="006F1121">
      <w:pPr>
        <w:spacing w:before="240" w:after="240"/>
        <w:jc w:val="both"/>
        <w:rPr>
          <w:rFonts w:ascii="Arial" w:eastAsia="Arial" w:hAnsi="Arial" w:cs="Arial"/>
          <w:color w:val="222222"/>
        </w:rPr>
      </w:pPr>
      <w:r w:rsidRPr="00B72FFE">
        <w:rPr>
          <w:rFonts w:ascii="Arial" w:eastAsia="Arial" w:hAnsi="Arial" w:cs="Arial"/>
          <w:b/>
          <w:bCs/>
          <w:color w:val="222222"/>
        </w:rPr>
        <w:t>Cancún Q. R., a 1</w:t>
      </w:r>
      <w:r w:rsidR="006F1121">
        <w:rPr>
          <w:rFonts w:ascii="Arial" w:eastAsia="Arial" w:hAnsi="Arial" w:cs="Arial"/>
          <w:b/>
          <w:bCs/>
          <w:color w:val="222222"/>
        </w:rPr>
        <w:t>5</w:t>
      </w:r>
      <w:r w:rsidRPr="00B72FFE">
        <w:rPr>
          <w:rFonts w:ascii="Arial" w:eastAsia="Arial" w:hAnsi="Arial" w:cs="Arial"/>
          <w:b/>
          <w:bCs/>
          <w:color w:val="222222"/>
        </w:rPr>
        <w:t xml:space="preserve"> de mayo de 2026.-</w:t>
      </w:r>
      <w:r w:rsidRPr="00B72FFE">
        <w:rPr>
          <w:rFonts w:ascii="Arial" w:eastAsia="Arial" w:hAnsi="Arial" w:cs="Arial"/>
          <w:color w:val="222222"/>
        </w:rPr>
        <w:t xml:space="preserve"> </w:t>
      </w:r>
      <w:r w:rsidR="006F1121" w:rsidRPr="006F1121">
        <w:rPr>
          <w:rFonts w:ascii="Arial" w:eastAsia="Arial" w:hAnsi="Arial" w:cs="Arial"/>
          <w:color w:val="222222"/>
        </w:rPr>
        <w:t xml:space="preserve">Con el objetivo de dar capacitación a docentes de nivel preescolar y primaria en la técnica de cuentacuentos, mediante una sesión formativa donde se compartieron herramientas, estrategias y dinámicas diseñadas para fortalecer la narración de historias en el aula, se llevó a cabo el segundo taller de Cuenta Cuentos “El arte de contar historias para construir el futuro”, donde la Presidenta Municipal, Ana Paty Peralta, agradeció la participación de 40 maestros que tomaron la capacitación. </w:t>
      </w:r>
    </w:p>
    <w:p w14:paraId="2FE4A315" w14:textId="77777777" w:rsidR="006F1121" w:rsidRPr="006F1121" w:rsidRDefault="006F1121" w:rsidP="006F1121">
      <w:pPr>
        <w:spacing w:before="240" w:after="240"/>
        <w:jc w:val="both"/>
        <w:rPr>
          <w:rFonts w:ascii="Arial" w:eastAsia="Arial" w:hAnsi="Arial" w:cs="Arial"/>
          <w:color w:val="222222"/>
        </w:rPr>
      </w:pPr>
      <w:r w:rsidRPr="006F1121">
        <w:rPr>
          <w:rFonts w:ascii="Arial" w:eastAsia="Arial" w:hAnsi="Arial" w:cs="Arial"/>
          <w:color w:val="222222"/>
        </w:rPr>
        <w:t>Además, la Primera Autoridad Municipal destacó que la enseñanza de los profesores a las y los estudiantes desde los más chiquitos hasta los de secundaria tiene cada uno sus particularidades y eso los hace valiosos por su vocación de servir.</w:t>
      </w:r>
    </w:p>
    <w:p w14:paraId="518CC352" w14:textId="77777777" w:rsidR="006F1121" w:rsidRPr="006F1121" w:rsidRDefault="006F1121" w:rsidP="006F1121">
      <w:pPr>
        <w:spacing w:before="240" w:after="240"/>
        <w:jc w:val="both"/>
        <w:rPr>
          <w:rFonts w:ascii="Arial" w:eastAsia="Arial" w:hAnsi="Arial" w:cs="Arial"/>
          <w:color w:val="222222"/>
        </w:rPr>
      </w:pPr>
      <w:r w:rsidRPr="006F1121">
        <w:rPr>
          <w:rFonts w:ascii="Arial" w:eastAsia="Arial" w:hAnsi="Arial" w:cs="Arial"/>
          <w:color w:val="222222"/>
        </w:rPr>
        <w:t>Por otra parte, aseguró que trabajar de manera coordinada con las diferentes dependencias de educación federal, estatal y municipal da resultados positivos para que la educación de niñas, niños y adolescentes sea mucho mejor.</w:t>
      </w:r>
    </w:p>
    <w:p w14:paraId="1EC6C63B" w14:textId="77777777" w:rsidR="006F1121" w:rsidRPr="006F1121" w:rsidRDefault="006F1121" w:rsidP="006F1121">
      <w:pPr>
        <w:spacing w:before="240" w:after="240"/>
        <w:jc w:val="both"/>
        <w:rPr>
          <w:rFonts w:ascii="Arial" w:eastAsia="Arial" w:hAnsi="Arial" w:cs="Arial"/>
          <w:color w:val="222222"/>
        </w:rPr>
      </w:pPr>
      <w:r w:rsidRPr="006F1121">
        <w:rPr>
          <w:rFonts w:ascii="Arial" w:eastAsia="Arial" w:hAnsi="Arial" w:cs="Arial"/>
          <w:color w:val="222222"/>
        </w:rPr>
        <w:t>Por su parte, la secretaria municipal de Bienestar, Berenice Sosa Osorio, destacó que siempre buscan que estas actividades sean públicas con el fin de dar y recibir capacitaciones relevantes sobre todo en temas de educación, trabajando de la mano con todas las instancias para buscar más herramientas que ayuden a que la niñez y juventud de Cancún sea exitosa y feliz.</w:t>
      </w:r>
    </w:p>
    <w:p w14:paraId="38B5950F" w14:textId="38473D3C" w:rsidR="00B72FFE" w:rsidRPr="00B72FFE" w:rsidRDefault="006F1121" w:rsidP="00B72FFE">
      <w:pPr>
        <w:spacing w:before="240" w:after="240"/>
        <w:jc w:val="both"/>
        <w:rPr>
          <w:rFonts w:ascii="Arial" w:eastAsia="Arial" w:hAnsi="Arial" w:cs="Arial"/>
          <w:color w:val="222222"/>
        </w:rPr>
      </w:pPr>
      <w:r w:rsidRPr="006F1121">
        <w:rPr>
          <w:rFonts w:ascii="Arial" w:eastAsia="Arial" w:hAnsi="Arial" w:cs="Arial"/>
          <w:color w:val="222222"/>
        </w:rPr>
        <w:t>En esta segunda edición participaron las escuelas; primaria Antonio Caso, Preescolar Alfredo V. Bonfil, Jardín De Niños Koox Kanik Xook, la escuela primaria Cecilio Chi, la primaria José Peón Contreras, alumnos de licenciatura del segundo grado del Centro Regional de Educación Normal, Javier Rojo Gómez.</w:t>
      </w:r>
    </w:p>
    <w:p w14:paraId="6ABDDE81" w14:textId="6DB2DB3F" w:rsidR="00B72FFE" w:rsidRPr="00B72FFE" w:rsidRDefault="00B72FFE" w:rsidP="00B72FFE">
      <w:pPr>
        <w:spacing w:before="240" w:after="240"/>
        <w:jc w:val="center"/>
        <w:rPr>
          <w:rFonts w:ascii="Arial" w:eastAsia="Arial" w:hAnsi="Arial" w:cs="Arial"/>
          <w:b/>
          <w:bCs/>
          <w:color w:val="222222"/>
        </w:rPr>
      </w:pPr>
      <w:r w:rsidRPr="00B72FFE">
        <w:rPr>
          <w:rFonts w:ascii="Arial" w:eastAsia="Arial" w:hAnsi="Arial" w:cs="Arial"/>
          <w:b/>
          <w:bCs/>
          <w:color w:val="222222"/>
        </w:rPr>
        <w:t>*****************</w:t>
      </w:r>
    </w:p>
    <w:p w14:paraId="4B0A9BC8" w14:textId="2005098E" w:rsidR="00DD235D" w:rsidRPr="00E739E2" w:rsidRDefault="00DD235D" w:rsidP="00B72FFE">
      <w:pPr>
        <w:spacing w:before="240" w:after="240"/>
        <w:jc w:val="both"/>
        <w:rPr>
          <w:rFonts w:ascii="Arial" w:eastAsia="Arial" w:hAnsi="Arial" w:cs="Arial"/>
          <w:color w:val="222222"/>
          <w:highlight w:val="white"/>
        </w:rPr>
      </w:pPr>
    </w:p>
    <w:sectPr w:rsidR="00DD235D" w:rsidRPr="00E739E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209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07A3" w14:textId="77777777" w:rsidR="00830B08" w:rsidRDefault="00830B08">
      <w:r>
        <w:separator/>
      </w:r>
    </w:p>
  </w:endnote>
  <w:endnote w:type="continuationSeparator" w:id="0">
    <w:p w14:paraId="2DF2AE09" w14:textId="77777777" w:rsidR="00830B08" w:rsidRDefault="0083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A5AE51E-7D17-4F2B-9DEE-FD351888A4B3}"/>
    <w:embedBold r:id="rId2" w:fontKey="{06BF671C-FF01-436E-8B3E-9E1B5EB943D1}"/>
  </w:font>
  <w:font w:name="Cambria">
    <w:panose1 w:val="02040503050406030204"/>
    <w:charset w:val="00"/>
    <w:family w:val="roman"/>
    <w:pitch w:val="variable"/>
    <w:sig w:usb0="E00006FF" w:usb1="420024FF" w:usb2="02000000" w:usb3="00000000" w:csb0="0000019F" w:csb1="00000000"/>
    <w:embedRegular r:id="rId3" w:fontKey="{70A71C7E-381A-4508-A0CB-3F45005598D4}"/>
  </w:font>
  <w:font w:name="Calibri Light">
    <w:panose1 w:val="020F0302020204030204"/>
    <w:charset w:val="00"/>
    <w:family w:val="swiss"/>
    <w:pitch w:val="variable"/>
    <w:sig w:usb0="E4002EFF" w:usb1="C000247B" w:usb2="00000009" w:usb3="00000000" w:csb0="000001FF" w:csb1="00000000"/>
    <w:embedRegular r:id="rId4" w:fontKey="{D02DCF20-87C2-4731-8F2E-0E75FA25F1B3}"/>
  </w:font>
  <w:font w:name="Georgia">
    <w:panose1 w:val="02040502050405020303"/>
    <w:charset w:val="00"/>
    <w:family w:val="roman"/>
    <w:pitch w:val="variable"/>
    <w:sig w:usb0="00000287" w:usb1="00000000" w:usb2="00000000" w:usb3="00000000" w:csb0="0000009F" w:csb1="00000000"/>
    <w:embedItalic r:id="rId5" w:fontKey="{F45B2932-9D30-4A67-8CD4-76FA5112B2E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9425" w14:textId="77777777" w:rsidR="006F1121" w:rsidRDefault="006F11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C7D1" w14:textId="77777777" w:rsidR="00DD235D" w:rsidRDefault="006F1121">
    <w:pPr>
      <w:pBdr>
        <w:top w:val="nil"/>
        <w:left w:val="nil"/>
        <w:bottom w:val="nil"/>
        <w:right w:val="nil"/>
        <w:between w:val="nil"/>
      </w:pBdr>
      <w:tabs>
        <w:tab w:val="center" w:pos="4419"/>
        <w:tab w:val="right" w:pos="8838"/>
      </w:tabs>
      <w:rPr>
        <w:color w:val="000000"/>
        <w:sz w:val="22"/>
        <w:szCs w:val="22"/>
      </w:rPr>
    </w:pPr>
    <w:r>
      <w:rPr>
        <w:noProof/>
      </w:rPr>
      <w:drawing>
        <wp:anchor distT="0" distB="0" distL="0" distR="0" simplePos="0" relativeHeight="251660288" behindDoc="1" locked="0" layoutInCell="1" hidden="0" allowOverlap="1" wp14:anchorId="6BE0DFBF" wp14:editId="2CF4904F">
          <wp:simplePos x="0" y="0"/>
          <wp:positionH relativeFrom="column">
            <wp:posOffset>-1080134</wp:posOffset>
          </wp:positionH>
          <wp:positionV relativeFrom="paragraph">
            <wp:posOffset>-45719</wp:posOffset>
          </wp:positionV>
          <wp:extent cx="7766050" cy="502920"/>
          <wp:effectExtent l="0" t="0" r="0" b="0"/>
          <wp:wrapNone/>
          <wp:docPr id="21267842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2273" b="2723"/>
                  <a:stretch>
                    <a:fillRect/>
                  </a:stretch>
                </pic:blipFill>
                <pic:spPr>
                  <a:xfrm>
                    <a:off x="0" y="0"/>
                    <a:ext cx="7766050" cy="50292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A3F1" w14:textId="77777777" w:rsidR="006F1121" w:rsidRDefault="006F11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5F04" w14:textId="77777777" w:rsidR="00830B08" w:rsidRDefault="00830B08">
      <w:r>
        <w:separator/>
      </w:r>
    </w:p>
  </w:footnote>
  <w:footnote w:type="continuationSeparator" w:id="0">
    <w:p w14:paraId="62BF2CC5" w14:textId="77777777" w:rsidR="00830B08" w:rsidRDefault="00830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C5D6" w14:textId="77777777" w:rsidR="006F1121" w:rsidRDefault="006F11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605C" w14:textId="77777777" w:rsidR="00DD235D" w:rsidRDefault="006F1121">
    <w:pPr>
      <w:jc w:val="center"/>
      <w:rPr>
        <w:color w:val="000000"/>
        <w:sz w:val="22"/>
        <w:szCs w:val="22"/>
      </w:rPr>
    </w:pPr>
    <w:r>
      <w:rPr>
        <w:noProof/>
      </w:rPr>
      <w:drawing>
        <wp:anchor distT="0" distB="0" distL="0" distR="0" simplePos="0" relativeHeight="251658240" behindDoc="1" locked="0" layoutInCell="1" hidden="0" allowOverlap="1" wp14:anchorId="7FA55955" wp14:editId="05611D19">
          <wp:simplePos x="0" y="0"/>
          <wp:positionH relativeFrom="column">
            <wp:posOffset>-1073784</wp:posOffset>
          </wp:positionH>
          <wp:positionV relativeFrom="paragraph">
            <wp:posOffset>-1340484</wp:posOffset>
          </wp:positionV>
          <wp:extent cx="7766050" cy="1043940"/>
          <wp:effectExtent l="0" t="0" r="0" b="0"/>
          <wp:wrapNone/>
          <wp:docPr id="21267842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488" b="86124"/>
                  <a:stretch>
                    <a:fillRect/>
                  </a:stretch>
                </pic:blipFill>
                <pic:spPr>
                  <a:xfrm>
                    <a:off x="0" y="0"/>
                    <a:ext cx="7766050" cy="104394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9A60E70" wp14:editId="7284CE07">
              <wp:simplePos x="0" y="0"/>
              <wp:positionH relativeFrom="column">
                <wp:posOffset>4038600</wp:posOffset>
              </wp:positionH>
              <wp:positionV relativeFrom="paragraph">
                <wp:posOffset>-279399</wp:posOffset>
              </wp:positionV>
              <wp:extent cx="2367280" cy="342257"/>
              <wp:effectExtent l="0" t="0" r="0" b="0"/>
              <wp:wrapNone/>
              <wp:docPr id="2126784213" name="Rectángulo 2126784213"/>
              <wp:cNvGraphicFramePr/>
              <a:graphic xmlns:a="http://schemas.openxmlformats.org/drawingml/2006/main">
                <a:graphicData uri="http://schemas.microsoft.com/office/word/2010/wordprocessingShape">
                  <wps:wsp>
                    <wps:cNvSpPr/>
                    <wps:spPr>
                      <a:xfrm>
                        <a:off x="4168710" y="3619980"/>
                        <a:ext cx="235458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D50EC29" w14:textId="674AE18B" w:rsidR="00DD235D" w:rsidRDefault="006F1121">
                          <w:pPr>
                            <w:textDirection w:val="btLr"/>
                          </w:pPr>
                          <w:r>
                            <w:rPr>
                              <w:b/>
                              <w:color w:val="000000"/>
                            </w:rPr>
                            <w:t>Comunicado de prensa: 2</w:t>
                          </w:r>
                          <w:r w:rsidR="00CE68AC">
                            <w:rPr>
                              <w:b/>
                              <w:color w:val="000000"/>
                            </w:rPr>
                            <w:t>2</w:t>
                          </w:r>
                          <w:r>
                            <w:rPr>
                              <w:b/>
                              <w:color w:val="000000"/>
                            </w:rPr>
                            <w:t>88</w:t>
                          </w:r>
                        </w:p>
                      </w:txbxContent>
                    </wps:txbx>
                    <wps:bodyPr spcFirstLastPara="1" wrap="square" lIns="91425" tIns="45700" rIns="91425" bIns="45700" anchor="ctr" anchorCtr="0">
                      <a:noAutofit/>
                    </wps:bodyPr>
                  </wps:wsp>
                </a:graphicData>
              </a:graphic>
            </wp:anchor>
          </w:drawing>
        </mc:Choice>
        <mc:Fallback>
          <w:pict>
            <v:rect w14:anchorId="79A60E70" id="Rectángulo 2126784213" o:spid="_x0000_s1026" style="position:absolute;left:0;text-align:left;margin-left:318pt;margin-top:-22pt;width:186.4pt;height:26.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fIwIAAEwEAAAOAAAAZHJzL2Uyb0RvYy54bWysVNuO0zAQfUfiHyy/0yTddretmq7QliKk&#10;FVtp4QOmjt1Y+IbtNunfM3bKtgtISIg8OB57cubMzJks73utyJH7IK2paTUqKeGG2UaafU2/ftm8&#10;m1ESIpgGlDW8pice6P3q7Ztl5xZ8bFurGu4Jgpiw6FxN2xjdoigCa7mGMLKOG7wU1muIaPp90Xjo&#10;EF2rYlyWt0VnfeO8ZTwEPF0Pl3SV8YXgLD4JEXgkqqbILebV53WX1mK1hMXeg2slO9OAf2ChQRoM&#10;+gK1hgjk4OVvUFoyb4MVccSsLqwQkvGcA2ZTlb9k89yC4zkXLE5wL2UK/w+WfT4+u63HMnQuLAJu&#10;Uxa98Dq9kR/pazqpbmd3FZbvVNOb22o+n50Lx/tIGDqMb6aTKR4SljywL5PsUFyQnA/xI7eapE1N&#10;PTYm1wuOjyFidHT96ZICB6tks5FKZSOJgT8oT46AbVSxSm3DL155KUM6VOD4rkw8ALUkFETcatfU&#10;NJh9jvfqk6yyC3Dz7Y/AidcaQjtEzwCDbLSMqF0ldU1nZXqG45ZD88E0JJ4cCt6g7GliFjQliuOQ&#10;4CarLoJUf/fDNJXBbC/tSbvY7/pzz3a2OW09CY5tJDJ9hBC34FHEFYZFYWPA7wfwSEJ9MqiceTUZ&#10;T3ESsjGZ5nL565vd9Q0Y1lqcFxY9JYPxEPP8pM4Y+/4QrZC5g4nXQOZMFyWb23QerzQT13b2uvwE&#10;Vj8AAAD//wMAUEsDBBQABgAIAAAAIQBH9N463AAAAAoBAAAPAAAAZHJzL2Rvd25yZXYueG1sTI+7&#10;TsNAEEV7JP5hNUh0yW4gMonxOgIkKmhwaOjG3vFD7MPyrBPz92wq6GY0V3fOKQ6Ls+JEEw/Ba9is&#10;FQjyTTCD7zR8Hl9XOxAc0Ru0wZOGH2I4lNdXBeYmnP0HnarYiVTiOUcNfYxjLiU3PTnkdRjJp1sb&#10;JocxrVMnzYTnVO6svFMqkw4Hnz70ONJLT813NTsNFC3xc80zftH7W9VyvWn5Qevbm+XpEUSkJf6F&#10;4YKf0KFMTHWYvWFhNWT3WXKJGlbbbRouCaV2yabWsN+DLAv5X6H8BQAA//8DAFBLAQItABQABgAI&#10;AAAAIQC2gziS/gAAAOEBAAATAAAAAAAAAAAAAAAAAAAAAABbQ29udGVudF9UeXBlc10ueG1sUEsB&#10;Ai0AFAAGAAgAAAAhADj9If/WAAAAlAEAAAsAAAAAAAAAAAAAAAAALwEAAF9yZWxzLy5yZWxzUEsB&#10;Ai0AFAAGAAgAAAAhAIhX+h8jAgAATAQAAA4AAAAAAAAAAAAAAAAALgIAAGRycy9lMm9Eb2MueG1s&#10;UEsBAi0AFAAGAAgAAAAhAEf03jrcAAAACgEAAA8AAAAAAAAAAAAAAAAAfQQAAGRycy9kb3ducmV2&#10;LnhtbFBLBQYAAAAABAAEAPMAAACGBQAAAAA=&#10;" fillcolor="white [3201]" strokecolor="black [3200]" strokeweight="1pt">
              <v:stroke startarrowwidth="narrow" startarrowlength="short" endarrowwidth="narrow" endarrowlength="short"/>
              <v:textbox inset="2.53958mm,1.2694mm,2.53958mm,1.2694mm">
                <w:txbxContent>
                  <w:p w14:paraId="3D50EC29" w14:textId="674AE18B" w:rsidR="00DD235D" w:rsidRDefault="006F1121">
                    <w:pPr>
                      <w:textDirection w:val="btLr"/>
                    </w:pPr>
                    <w:r>
                      <w:rPr>
                        <w:b/>
                        <w:color w:val="000000"/>
                      </w:rPr>
                      <w:t>Comunicado de prensa: 2</w:t>
                    </w:r>
                    <w:r w:rsidR="00CE68AC">
                      <w:rPr>
                        <w:b/>
                        <w:color w:val="000000"/>
                      </w:rPr>
                      <w:t>2</w:t>
                    </w:r>
                    <w:r>
                      <w:rPr>
                        <w:b/>
                        <w:color w:val="000000"/>
                      </w:rPr>
                      <w:t>88</w:t>
                    </w:r>
                  </w:p>
                </w:txbxContent>
              </v:textbox>
            </v:rect>
          </w:pict>
        </mc:Fallback>
      </mc:AlternateContent>
    </w:r>
  </w:p>
  <w:p w14:paraId="347A8CA1" w14:textId="77777777" w:rsidR="00DD235D" w:rsidRDefault="00DD235D">
    <w:pPr>
      <w:pBdr>
        <w:top w:val="nil"/>
        <w:left w:val="nil"/>
        <w:bottom w:val="nil"/>
        <w:right w:val="nil"/>
        <w:between w:val="nil"/>
      </w:pBdr>
      <w:tabs>
        <w:tab w:val="center" w:pos="4419"/>
        <w:tab w:val="right" w:pos="8838"/>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5A7D" w14:textId="77777777" w:rsidR="006F1121" w:rsidRDefault="006F11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E2DA1"/>
    <w:multiLevelType w:val="multilevel"/>
    <w:tmpl w:val="526A2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704FF"/>
    <w:multiLevelType w:val="hybridMultilevel"/>
    <w:tmpl w:val="AFBE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54C35"/>
    <w:multiLevelType w:val="hybridMultilevel"/>
    <w:tmpl w:val="AF1C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47A3E"/>
    <w:multiLevelType w:val="hybridMultilevel"/>
    <w:tmpl w:val="F0B8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7046B"/>
    <w:multiLevelType w:val="hybridMultilevel"/>
    <w:tmpl w:val="4986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472407">
    <w:abstractNumId w:val="0"/>
  </w:num>
  <w:num w:numId="2" w16cid:durableId="614334788">
    <w:abstractNumId w:val="3"/>
  </w:num>
  <w:num w:numId="3" w16cid:durableId="2037580111">
    <w:abstractNumId w:val="4"/>
  </w:num>
  <w:num w:numId="4" w16cid:durableId="846556067">
    <w:abstractNumId w:val="1"/>
  </w:num>
  <w:num w:numId="5" w16cid:durableId="1400320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35D"/>
    <w:rsid w:val="000271D3"/>
    <w:rsid w:val="00084FB4"/>
    <w:rsid w:val="001111A3"/>
    <w:rsid w:val="002251A6"/>
    <w:rsid w:val="002D704A"/>
    <w:rsid w:val="002F372A"/>
    <w:rsid w:val="0041403A"/>
    <w:rsid w:val="004831E1"/>
    <w:rsid w:val="0055563B"/>
    <w:rsid w:val="00562C6C"/>
    <w:rsid w:val="00586346"/>
    <w:rsid w:val="005D2DC0"/>
    <w:rsid w:val="00662D91"/>
    <w:rsid w:val="006F1121"/>
    <w:rsid w:val="00830B08"/>
    <w:rsid w:val="008704AE"/>
    <w:rsid w:val="009B0AF0"/>
    <w:rsid w:val="00A42B37"/>
    <w:rsid w:val="00A97D96"/>
    <w:rsid w:val="00B72FFE"/>
    <w:rsid w:val="00C442AB"/>
    <w:rsid w:val="00CE68AC"/>
    <w:rsid w:val="00D2267B"/>
    <w:rsid w:val="00DD235D"/>
    <w:rsid w:val="00E739E2"/>
    <w:rsid w:val="00EC3D1E"/>
    <w:rsid w:val="00EF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87100"/>
  <w15:docId w15:val="{3CEE0905-303C-457D-BE96-DC0A7272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rPr>
      <w:rFonts w:ascii="Cambria" w:hAnsi="Cambria" w:cs="Times New Roman"/>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paragraph" w:styleId="NormalWeb">
    <w:name w:val="Normal (Web)"/>
    <w:basedOn w:val="Normal"/>
    <w:uiPriority w:val="99"/>
    <w:semiHidden/>
    <w:unhideWhenUsed/>
    <w:rsid w:val="0092707F"/>
    <w:pPr>
      <w:spacing w:before="100" w:beforeAutospacing="1" w:after="100" w:afterAutospacing="1"/>
    </w:pPr>
    <w:rPr>
      <w:rFonts w:ascii="Times New Roman" w:eastAsia="Times New Roman" w:hAnsi="Times New Roman"/>
      <w:lang w:val="en-US"/>
    </w:rPr>
  </w:style>
  <w:style w:type="character" w:styleId="Hipervnculo">
    <w:name w:val="Hyperlink"/>
    <w:basedOn w:val="Fuentedeprrafopredeter"/>
    <w:uiPriority w:val="99"/>
    <w:unhideWhenUsed/>
    <w:rsid w:val="00FE7BCF"/>
    <w:rPr>
      <w:color w:val="0563C1" w:themeColor="hyperlink"/>
      <w:u w:val="single"/>
    </w:rPr>
  </w:style>
  <w:style w:type="character" w:customStyle="1" w:styleId="Ttulo1Car">
    <w:name w:val="Título 1 Car"/>
    <w:basedOn w:val="Fuentedeprrafopredeter"/>
    <w:uiPriority w:val="9"/>
    <w:rsid w:val="003070BC"/>
    <w:rPr>
      <w:rFonts w:asciiTheme="majorHAnsi" w:eastAsiaTheme="majorEastAsia" w:hAnsiTheme="majorHAnsi" w:cstheme="majorBidi"/>
      <w:color w:val="2F5496" w:themeColor="accent1" w:themeShade="BF"/>
      <w:kern w:val="0"/>
      <w:sz w:val="32"/>
      <w:szCs w:val="32"/>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1489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2026-05-12T02:00:00Z</dcterms:created>
  <dcterms:modified xsi:type="dcterms:W3CDTF">2026-05-15T17:30:00Z</dcterms:modified>
</cp:coreProperties>
</file>